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89" w:rsidRPr="00754846" w:rsidRDefault="004B5889" w:rsidP="004B5889">
      <w:pPr>
        <w:pStyle w:val="Title"/>
        <w:rPr>
          <w:rFonts w:asciiTheme="minorHAnsi" w:hAnsiTheme="minorHAnsi"/>
          <w:lang w:val="en-US"/>
        </w:rPr>
      </w:pPr>
      <w:r w:rsidRPr="00754846">
        <w:rPr>
          <w:rFonts w:asciiTheme="minorHAnsi" w:hAnsiTheme="minorHAnsi"/>
          <w:lang w:val="en-US"/>
        </w:rPr>
        <w:t>Principles of Partnership</w:t>
      </w:r>
    </w:p>
    <w:p w:rsidR="004B5889" w:rsidRPr="00754846" w:rsidRDefault="004B5889" w:rsidP="004B5889">
      <w:pPr>
        <w:jc w:val="center"/>
        <w:rPr>
          <w:rFonts w:asciiTheme="minorHAnsi" w:hAnsiTheme="minorHAnsi"/>
          <w:lang w:val="en-US"/>
        </w:rPr>
      </w:pPr>
      <w:r w:rsidRPr="00754846">
        <w:rPr>
          <w:rFonts w:asciiTheme="minorHAnsi" w:hAnsiTheme="minorHAnsi"/>
          <w:lang w:val="en-US"/>
        </w:rPr>
        <w:t>A Statement of Commitment</w:t>
      </w:r>
    </w:p>
    <w:p w:rsidR="00507CCA" w:rsidRPr="00754846" w:rsidRDefault="00507CCA" w:rsidP="004B5889">
      <w:pPr>
        <w:jc w:val="center"/>
        <w:rPr>
          <w:rFonts w:asciiTheme="minorHAnsi" w:hAnsiTheme="minorHAnsi"/>
          <w:lang w:val="en-US"/>
        </w:rPr>
      </w:pPr>
    </w:p>
    <w:p w:rsidR="004B5889" w:rsidRPr="00754846" w:rsidRDefault="004B5889" w:rsidP="004B5889">
      <w:pPr>
        <w:jc w:val="center"/>
        <w:rPr>
          <w:rFonts w:asciiTheme="minorHAnsi" w:hAnsiTheme="minorHAnsi"/>
          <w:i/>
          <w:lang w:val="en-US"/>
        </w:rPr>
      </w:pPr>
      <w:r w:rsidRPr="00754846">
        <w:rPr>
          <w:rFonts w:asciiTheme="minorHAnsi" w:hAnsiTheme="minorHAnsi"/>
          <w:i/>
          <w:lang w:val="en-US"/>
        </w:rPr>
        <w:t>Endorsed by the Global Humanitarian Platform, 12 July 2007</w:t>
      </w:r>
    </w:p>
    <w:p w:rsidR="004B5889" w:rsidRPr="00754846" w:rsidRDefault="004B5889" w:rsidP="004B5889">
      <w:pPr>
        <w:rPr>
          <w:rFonts w:asciiTheme="minorHAnsi" w:hAnsiTheme="minorHAnsi"/>
          <w:sz w:val="22"/>
          <w:lang w:val="en-US"/>
        </w:rPr>
      </w:pPr>
    </w:p>
    <w:p w:rsidR="004B5889" w:rsidRPr="00754846" w:rsidRDefault="004B5889" w:rsidP="004B5889">
      <w:pPr>
        <w:rPr>
          <w:rFonts w:asciiTheme="minorHAnsi" w:hAnsiTheme="minorHAnsi"/>
          <w:sz w:val="22"/>
          <w:lang w:val="en-US"/>
        </w:rPr>
      </w:pPr>
    </w:p>
    <w:p w:rsidR="004B5889" w:rsidRPr="00754846" w:rsidRDefault="004B5889" w:rsidP="004B5889">
      <w:pPr>
        <w:rPr>
          <w:rFonts w:asciiTheme="minorHAnsi" w:hAnsiTheme="minorHAnsi"/>
          <w:sz w:val="22"/>
          <w:lang w:val="en-US"/>
        </w:rPr>
      </w:pPr>
      <w:r w:rsidRPr="00754846">
        <w:rPr>
          <w:rFonts w:asciiTheme="minorHAnsi" w:hAnsiTheme="minorHAnsi"/>
          <w:sz w:val="22"/>
          <w:lang w:val="en-US"/>
        </w:rPr>
        <w:t xml:space="preserve">The </w:t>
      </w:r>
      <w:r w:rsidRPr="00754846">
        <w:rPr>
          <w:rFonts w:asciiTheme="minorHAnsi" w:hAnsiTheme="minorHAnsi"/>
          <w:i/>
          <w:iCs/>
          <w:sz w:val="22"/>
          <w:lang w:val="en-US"/>
        </w:rPr>
        <w:t>Global Humanitarian Platform</w:t>
      </w:r>
      <w:r w:rsidRPr="00754846">
        <w:rPr>
          <w:rFonts w:asciiTheme="minorHAnsi" w:hAnsiTheme="minorHAnsi"/>
          <w:sz w:val="22"/>
          <w:lang w:val="en-US"/>
        </w:rPr>
        <w:t>, created in July 2006, brings together UN and non-UN humanitarian organizations on an equal footing.</w:t>
      </w:r>
    </w:p>
    <w:p w:rsidR="004B5889" w:rsidRPr="00754846" w:rsidRDefault="004B5889" w:rsidP="004B5889">
      <w:pPr>
        <w:rPr>
          <w:rFonts w:asciiTheme="minorHAnsi" w:hAnsiTheme="minorHAnsi"/>
          <w:sz w:val="22"/>
          <w:lang w:val="en-US"/>
        </w:rPr>
      </w:pPr>
    </w:p>
    <w:p w:rsidR="004B5889" w:rsidRPr="00754846" w:rsidRDefault="004B5889" w:rsidP="004B5889">
      <w:pPr>
        <w:numPr>
          <w:ilvl w:val="0"/>
          <w:numId w:val="2"/>
        </w:numPr>
        <w:rPr>
          <w:rFonts w:asciiTheme="minorHAnsi" w:hAnsiTheme="minorHAnsi"/>
          <w:sz w:val="22"/>
          <w:szCs w:val="22"/>
          <w:u w:val="single"/>
        </w:rPr>
      </w:pPr>
      <w:r w:rsidRPr="00754846">
        <w:rPr>
          <w:rFonts w:asciiTheme="minorHAnsi" w:hAnsiTheme="minorHAnsi"/>
          <w:sz w:val="22"/>
          <w:lang w:val="en-US"/>
        </w:rPr>
        <w:t xml:space="preserve">Striving to enhance the effectiveness of humanitarian </w:t>
      </w:r>
      <w:r w:rsidRPr="00754846">
        <w:rPr>
          <w:rFonts w:asciiTheme="minorHAnsi" w:hAnsiTheme="minorHAnsi"/>
          <w:sz w:val="22"/>
          <w:szCs w:val="22"/>
          <w:lang w:val="en-US"/>
        </w:rPr>
        <w:t>action,</w:t>
      </w:r>
      <w:r w:rsidRPr="00754846">
        <w:rPr>
          <w:rFonts w:asciiTheme="minorHAnsi" w:hAnsiTheme="minorHAnsi"/>
          <w:sz w:val="22"/>
          <w:szCs w:val="22"/>
        </w:rPr>
        <w:t xml:space="preserve"> based on an ethical obligation </w:t>
      </w:r>
      <w:r w:rsidR="000B5524" w:rsidRPr="00754846">
        <w:rPr>
          <w:rFonts w:asciiTheme="minorHAnsi" w:hAnsiTheme="minorHAnsi"/>
          <w:sz w:val="22"/>
          <w:szCs w:val="22"/>
        </w:rPr>
        <w:t>and accountability</w:t>
      </w:r>
      <w:r w:rsidRPr="00754846">
        <w:rPr>
          <w:rFonts w:asciiTheme="minorHAnsi" w:hAnsiTheme="minorHAnsi"/>
          <w:sz w:val="22"/>
          <w:szCs w:val="22"/>
        </w:rPr>
        <w:t xml:space="preserve"> to the populations we serve,</w:t>
      </w:r>
    </w:p>
    <w:p w:rsidR="004B5889" w:rsidRPr="00754846" w:rsidRDefault="004B5889" w:rsidP="004B5889">
      <w:pPr>
        <w:rPr>
          <w:rFonts w:asciiTheme="minorHAnsi" w:hAnsiTheme="minorHAnsi"/>
          <w:sz w:val="22"/>
          <w:lang w:val="en-US"/>
        </w:rPr>
      </w:pPr>
    </w:p>
    <w:p w:rsidR="004B5889" w:rsidRPr="00754846" w:rsidRDefault="004B5889" w:rsidP="004B5889">
      <w:pPr>
        <w:numPr>
          <w:ilvl w:val="0"/>
          <w:numId w:val="2"/>
        </w:numPr>
        <w:rPr>
          <w:rFonts w:asciiTheme="minorHAnsi" w:hAnsiTheme="minorHAnsi"/>
          <w:sz w:val="22"/>
          <w:lang w:val="en-US"/>
        </w:rPr>
      </w:pPr>
      <w:r w:rsidRPr="00754846">
        <w:rPr>
          <w:rFonts w:asciiTheme="minorHAnsi" w:hAnsiTheme="minorHAnsi"/>
          <w:sz w:val="22"/>
          <w:lang w:val="en-US"/>
        </w:rPr>
        <w:t>Acknowledging diversity as an asset of the humanitarian community and recognizing the interdependence among humanitarian organizations,</w:t>
      </w:r>
    </w:p>
    <w:p w:rsidR="004B5889" w:rsidRPr="00754846" w:rsidRDefault="004B5889" w:rsidP="004B5889">
      <w:pPr>
        <w:rPr>
          <w:rFonts w:asciiTheme="minorHAnsi" w:hAnsiTheme="minorHAnsi"/>
          <w:sz w:val="22"/>
          <w:lang w:val="en-US"/>
        </w:rPr>
      </w:pPr>
    </w:p>
    <w:p w:rsidR="004B5889" w:rsidRPr="00754846" w:rsidRDefault="004B5889" w:rsidP="004B5889">
      <w:pPr>
        <w:numPr>
          <w:ilvl w:val="0"/>
          <w:numId w:val="2"/>
        </w:numPr>
        <w:rPr>
          <w:rFonts w:asciiTheme="minorHAnsi" w:hAnsiTheme="minorHAnsi"/>
          <w:sz w:val="22"/>
          <w:lang w:val="en-US"/>
        </w:rPr>
      </w:pPr>
      <w:r w:rsidRPr="00754846">
        <w:rPr>
          <w:rFonts w:asciiTheme="minorHAnsi" w:hAnsiTheme="minorHAnsi"/>
          <w:sz w:val="22"/>
          <w:lang w:val="en-US"/>
        </w:rPr>
        <w:t>Committed to building and nurturing an effective partnership,</w:t>
      </w:r>
    </w:p>
    <w:p w:rsidR="004B5889" w:rsidRPr="00754846" w:rsidRDefault="004B5889" w:rsidP="004B5889">
      <w:pPr>
        <w:rPr>
          <w:rFonts w:asciiTheme="minorHAnsi" w:hAnsiTheme="minorHAnsi"/>
          <w:sz w:val="22"/>
          <w:lang w:val="en-US"/>
        </w:rPr>
      </w:pPr>
    </w:p>
    <w:p w:rsidR="004B5889" w:rsidRPr="00754846" w:rsidRDefault="004B5889" w:rsidP="004B5889">
      <w:pPr>
        <w:rPr>
          <w:rFonts w:asciiTheme="minorHAnsi" w:hAnsiTheme="minorHAnsi"/>
          <w:sz w:val="22"/>
          <w:lang w:val="en-US"/>
        </w:rPr>
      </w:pPr>
      <w:r w:rsidRPr="00754846">
        <w:rPr>
          <w:rFonts w:asciiTheme="minorHAnsi" w:hAnsiTheme="minorHAnsi"/>
          <w:sz w:val="22"/>
          <w:lang w:val="en-US"/>
        </w:rPr>
        <w:t xml:space="preserve">… the organizations participating in the </w:t>
      </w:r>
      <w:r w:rsidRPr="00754846">
        <w:rPr>
          <w:rFonts w:asciiTheme="minorHAnsi" w:hAnsiTheme="minorHAnsi"/>
          <w:b/>
          <w:bCs/>
          <w:sz w:val="22"/>
          <w:lang w:val="en-US"/>
        </w:rPr>
        <w:t xml:space="preserve">Global Humanitarian Platform </w:t>
      </w:r>
      <w:r w:rsidRPr="00754846">
        <w:rPr>
          <w:rFonts w:asciiTheme="minorHAnsi" w:hAnsiTheme="minorHAnsi"/>
          <w:sz w:val="22"/>
          <w:lang w:val="en-US"/>
        </w:rPr>
        <w:t>agree to base their partnership on the following principles:</w:t>
      </w:r>
    </w:p>
    <w:p w:rsidR="004B5889" w:rsidRPr="00754846" w:rsidRDefault="004B5889" w:rsidP="004B5889">
      <w:pPr>
        <w:rPr>
          <w:rFonts w:asciiTheme="minorHAnsi" w:hAnsiTheme="minorHAnsi"/>
          <w:sz w:val="22"/>
          <w:lang w:val="en-US"/>
        </w:rPr>
      </w:pPr>
    </w:p>
    <w:p w:rsidR="004B5889" w:rsidRPr="00754846" w:rsidRDefault="004B5889" w:rsidP="004B5889">
      <w:pPr>
        <w:rPr>
          <w:rFonts w:asciiTheme="minorHAnsi" w:hAnsiTheme="minorHAnsi"/>
          <w:sz w:val="22"/>
          <w:lang w:val="en-US"/>
        </w:rPr>
      </w:pPr>
    </w:p>
    <w:p w:rsidR="004B5889" w:rsidRPr="00754846" w:rsidRDefault="004B5889" w:rsidP="004B5889">
      <w:pPr>
        <w:numPr>
          <w:ilvl w:val="0"/>
          <w:numId w:val="1"/>
        </w:numPr>
        <w:pBdr>
          <w:top w:val="single" w:sz="4" w:space="1" w:color="auto"/>
          <w:left w:val="single" w:sz="4" w:space="4" w:color="auto"/>
          <w:bottom w:val="single" w:sz="4" w:space="1" w:color="auto"/>
          <w:right w:val="single" w:sz="4" w:space="4" w:color="auto"/>
        </w:pBdr>
        <w:tabs>
          <w:tab w:val="clear" w:pos="720"/>
          <w:tab w:val="num" w:pos="360"/>
        </w:tabs>
        <w:ind w:left="360"/>
        <w:rPr>
          <w:rFonts w:asciiTheme="minorHAnsi" w:hAnsiTheme="minorHAnsi"/>
          <w:b/>
          <w:bCs/>
          <w:sz w:val="22"/>
          <w:lang w:val="en-US"/>
        </w:rPr>
      </w:pPr>
      <w:r w:rsidRPr="00754846">
        <w:rPr>
          <w:rFonts w:asciiTheme="minorHAnsi" w:hAnsiTheme="minorHAnsi"/>
          <w:b/>
          <w:bCs/>
          <w:sz w:val="22"/>
          <w:lang w:val="en-US"/>
        </w:rPr>
        <w:t xml:space="preserve">Equality </w:t>
      </w:r>
    </w:p>
    <w:p w:rsidR="004B5889" w:rsidRPr="00754846" w:rsidRDefault="004B5889" w:rsidP="004B5889">
      <w:pPr>
        <w:pBdr>
          <w:top w:val="single" w:sz="4" w:space="1" w:color="auto"/>
          <w:left w:val="single" w:sz="4" w:space="4" w:color="auto"/>
          <w:bottom w:val="single" w:sz="4" w:space="1" w:color="auto"/>
          <w:right w:val="single" w:sz="4" w:space="4" w:color="auto"/>
        </w:pBdr>
        <w:rPr>
          <w:rFonts w:asciiTheme="minorHAnsi" w:hAnsiTheme="minorHAnsi"/>
          <w:sz w:val="22"/>
          <w:lang w:val="en-US"/>
        </w:rPr>
      </w:pPr>
      <w:r w:rsidRPr="00754846">
        <w:rPr>
          <w:rFonts w:asciiTheme="minorHAnsi" w:hAnsiTheme="minorHAnsi"/>
          <w:sz w:val="22"/>
          <w:lang w:val="en-US"/>
        </w:rPr>
        <w:t xml:space="preserve">Equality requires mutual respect between members of the partnership irrespective of size and power. The participants must respect each other's mandates, obligations and independence and recognize each other's constraints and commitments. Mutual respect must not preclude organizations from engaging in constructive dissent. </w:t>
      </w:r>
    </w:p>
    <w:p w:rsidR="004B5889" w:rsidRPr="00754846" w:rsidRDefault="004B5889" w:rsidP="004B5889">
      <w:pPr>
        <w:rPr>
          <w:rFonts w:asciiTheme="minorHAnsi" w:hAnsiTheme="minorHAnsi"/>
          <w:sz w:val="22"/>
          <w:lang w:val="en-US"/>
        </w:rPr>
      </w:pPr>
    </w:p>
    <w:p w:rsidR="004B5889" w:rsidRPr="00754846" w:rsidRDefault="004B5889" w:rsidP="004B5889">
      <w:pPr>
        <w:numPr>
          <w:ilvl w:val="0"/>
          <w:numId w:val="1"/>
        </w:numPr>
        <w:pBdr>
          <w:top w:val="single" w:sz="4" w:space="1" w:color="auto"/>
          <w:left w:val="single" w:sz="4" w:space="4" w:color="auto"/>
          <w:bottom w:val="single" w:sz="4" w:space="1" w:color="auto"/>
          <w:right w:val="single" w:sz="4" w:space="4" w:color="auto"/>
        </w:pBdr>
        <w:tabs>
          <w:tab w:val="clear" w:pos="720"/>
          <w:tab w:val="num" w:pos="360"/>
        </w:tabs>
        <w:ind w:left="360"/>
        <w:rPr>
          <w:rFonts w:asciiTheme="minorHAnsi" w:hAnsiTheme="minorHAnsi"/>
          <w:sz w:val="22"/>
          <w:lang w:val="en-US"/>
        </w:rPr>
      </w:pPr>
      <w:r w:rsidRPr="00754846">
        <w:rPr>
          <w:rFonts w:asciiTheme="minorHAnsi" w:hAnsiTheme="minorHAnsi"/>
          <w:b/>
          <w:bCs/>
          <w:sz w:val="22"/>
          <w:lang w:val="en-US"/>
        </w:rPr>
        <w:t>Transparency</w:t>
      </w:r>
    </w:p>
    <w:p w:rsidR="004B5889" w:rsidRPr="00754846" w:rsidRDefault="004B5889" w:rsidP="004B5889">
      <w:pPr>
        <w:pBdr>
          <w:top w:val="single" w:sz="4" w:space="1" w:color="auto"/>
          <w:left w:val="single" w:sz="4" w:space="4" w:color="auto"/>
          <w:bottom w:val="single" w:sz="4" w:space="1" w:color="auto"/>
          <w:right w:val="single" w:sz="4" w:space="4" w:color="auto"/>
        </w:pBdr>
        <w:rPr>
          <w:rFonts w:asciiTheme="minorHAnsi" w:hAnsiTheme="minorHAnsi"/>
          <w:sz w:val="22"/>
          <w:lang w:val="en-US"/>
        </w:rPr>
      </w:pPr>
      <w:r w:rsidRPr="00754846">
        <w:rPr>
          <w:rFonts w:asciiTheme="minorHAnsi" w:hAnsiTheme="minorHAnsi"/>
          <w:sz w:val="22"/>
          <w:lang w:val="en-US"/>
        </w:rPr>
        <w:t xml:space="preserve">Transparency is achieved through dialogue (on equal footing), with an emphasis on early consultations and early sharing of information. Communications and transparency, including financial transparency, increase the level of trust among organizations. </w:t>
      </w:r>
    </w:p>
    <w:p w:rsidR="004B5889" w:rsidRPr="00754846" w:rsidRDefault="004B5889" w:rsidP="004B5889">
      <w:pPr>
        <w:rPr>
          <w:rFonts w:asciiTheme="minorHAnsi" w:hAnsiTheme="minorHAnsi"/>
          <w:sz w:val="22"/>
          <w:lang w:val="en-US"/>
        </w:rPr>
      </w:pPr>
    </w:p>
    <w:p w:rsidR="004B5889" w:rsidRPr="00754846" w:rsidRDefault="004B5889" w:rsidP="004B5889">
      <w:pPr>
        <w:numPr>
          <w:ilvl w:val="0"/>
          <w:numId w:val="1"/>
        </w:numPr>
        <w:pBdr>
          <w:top w:val="single" w:sz="4" w:space="1" w:color="auto"/>
          <w:left w:val="single" w:sz="4" w:space="4" w:color="auto"/>
          <w:bottom w:val="single" w:sz="4" w:space="1" w:color="auto"/>
          <w:right w:val="single" w:sz="4" w:space="4" w:color="auto"/>
        </w:pBdr>
        <w:tabs>
          <w:tab w:val="clear" w:pos="720"/>
          <w:tab w:val="num" w:pos="360"/>
        </w:tabs>
        <w:ind w:left="360"/>
        <w:rPr>
          <w:rFonts w:asciiTheme="minorHAnsi" w:hAnsiTheme="minorHAnsi"/>
          <w:sz w:val="22"/>
          <w:lang w:val="en-US"/>
        </w:rPr>
      </w:pPr>
      <w:r w:rsidRPr="00754846">
        <w:rPr>
          <w:rFonts w:asciiTheme="minorHAnsi" w:hAnsiTheme="minorHAnsi"/>
          <w:b/>
          <w:bCs/>
          <w:sz w:val="22"/>
          <w:lang w:val="en-US"/>
        </w:rPr>
        <w:t>Result-oriented approach</w:t>
      </w:r>
      <w:r w:rsidRPr="00754846">
        <w:rPr>
          <w:rFonts w:asciiTheme="minorHAnsi" w:hAnsiTheme="minorHAnsi"/>
          <w:sz w:val="22"/>
          <w:lang w:val="en-US"/>
        </w:rPr>
        <w:t xml:space="preserve">  </w:t>
      </w:r>
    </w:p>
    <w:p w:rsidR="004B5889" w:rsidRPr="00754846" w:rsidRDefault="004B5889" w:rsidP="004B5889">
      <w:pPr>
        <w:pBdr>
          <w:top w:val="single" w:sz="4" w:space="1" w:color="auto"/>
          <w:left w:val="single" w:sz="4" w:space="4" w:color="auto"/>
          <w:bottom w:val="single" w:sz="4" w:space="1" w:color="auto"/>
          <w:right w:val="single" w:sz="4" w:space="4" w:color="auto"/>
        </w:pBdr>
        <w:rPr>
          <w:rFonts w:asciiTheme="minorHAnsi" w:hAnsiTheme="minorHAnsi"/>
          <w:sz w:val="22"/>
          <w:lang w:val="en-US"/>
        </w:rPr>
      </w:pPr>
      <w:r w:rsidRPr="00754846">
        <w:rPr>
          <w:rFonts w:asciiTheme="minorHAnsi" w:hAnsiTheme="minorHAnsi"/>
          <w:sz w:val="22"/>
          <w:lang w:val="en-US"/>
        </w:rPr>
        <w:t xml:space="preserve">Effective humanitarian action must be reality-based and action-oriented. This requires result-oriented coordination based on effective capabilities and concrete operational capacities. </w:t>
      </w:r>
    </w:p>
    <w:p w:rsidR="004B5889" w:rsidRPr="00754846" w:rsidRDefault="004B5889" w:rsidP="004B5889">
      <w:pPr>
        <w:rPr>
          <w:rFonts w:asciiTheme="minorHAnsi" w:hAnsiTheme="minorHAnsi"/>
          <w:sz w:val="22"/>
          <w:lang w:val="en-US"/>
        </w:rPr>
      </w:pPr>
    </w:p>
    <w:p w:rsidR="004B5889" w:rsidRPr="00754846" w:rsidRDefault="004B5889" w:rsidP="004B5889">
      <w:pPr>
        <w:numPr>
          <w:ilvl w:val="0"/>
          <w:numId w:val="1"/>
        </w:numPr>
        <w:pBdr>
          <w:top w:val="single" w:sz="4" w:space="1" w:color="auto"/>
          <w:left w:val="single" w:sz="4" w:space="4" w:color="auto"/>
          <w:bottom w:val="single" w:sz="4" w:space="1" w:color="auto"/>
          <w:right w:val="single" w:sz="4" w:space="4" w:color="auto"/>
        </w:pBdr>
        <w:tabs>
          <w:tab w:val="clear" w:pos="720"/>
          <w:tab w:val="num" w:pos="360"/>
        </w:tabs>
        <w:ind w:left="360"/>
        <w:rPr>
          <w:rFonts w:asciiTheme="minorHAnsi" w:hAnsiTheme="minorHAnsi"/>
          <w:b/>
          <w:bCs/>
          <w:sz w:val="22"/>
          <w:lang w:val="en-US"/>
        </w:rPr>
      </w:pPr>
      <w:r w:rsidRPr="00754846">
        <w:rPr>
          <w:rFonts w:asciiTheme="minorHAnsi" w:hAnsiTheme="minorHAnsi"/>
          <w:b/>
          <w:sz w:val="22"/>
          <w:lang w:val="en-US"/>
        </w:rPr>
        <w:t>Responsibility</w:t>
      </w:r>
      <w:r w:rsidRPr="00754846">
        <w:rPr>
          <w:rFonts w:asciiTheme="minorHAnsi" w:hAnsiTheme="minorHAnsi"/>
          <w:b/>
          <w:bCs/>
          <w:sz w:val="22"/>
          <w:lang w:val="en-US"/>
        </w:rPr>
        <w:t xml:space="preserve"> </w:t>
      </w:r>
    </w:p>
    <w:p w:rsidR="004B5889" w:rsidRPr="00754846" w:rsidRDefault="004B5889" w:rsidP="004B5889">
      <w:pPr>
        <w:pBdr>
          <w:top w:val="single" w:sz="4" w:space="1" w:color="auto"/>
          <w:left w:val="single" w:sz="4" w:space="4" w:color="auto"/>
          <w:bottom w:val="single" w:sz="4" w:space="1" w:color="auto"/>
          <w:right w:val="single" w:sz="4" w:space="4" w:color="auto"/>
        </w:pBdr>
        <w:rPr>
          <w:rFonts w:asciiTheme="minorHAnsi" w:hAnsiTheme="minorHAnsi"/>
          <w:sz w:val="22"/>
          <w:lang w:val="en-US"/>
        </w:rPr>
      </w:pPr>
      <w:r w:rsidRPr="00754846">
        <w:rPr>
          <w:rFonts w:asciiTheme="minorHAnsi" w:hAnsiTheme="minorHAnsi"/>
          <w:sz w:val="22"/>
          <w:lang w:val="en-US"/>
        </w:rPr>
        <w:t xml:space="preserve">Humanitarian organizations have an ethical obligation to each other to accomplish their tasks responsibly, with integrity and in a relevant and appropriate way. They must make sure they commit to activities only when they have the means, competencies, skills, and capacity to deliver on their commitments. Decisive and robust prevention of abuses committed by humanitarians must also be a constant effort. </w:t>
      </w:r>
    </w:p>
    <w:p w:rsidR="004B5889" w:rsidRPr="00754846" w:rsidRDefault="004B5889" w:rsidP="004B5889">
      <w:pPr>
        <w:rPr>
          <w:rFonts w:asciiTheme="minorHAnsi" w:hAnsiTheme="minorHAnsi"/>
          <w:sz w:val="22"/>
          <w:lang w:val="en-US"/>
        </w:rPr>
      </w:pPr>
    </w:p>
    <w:p w:rsidR="004B5889" w:rsidRPr="00754846" w:rsidRDefault="004B5889" w:rsidP="004B5889">
      <w:pPr>
        <w:numPr>
          <w:ilvl w:val="0"/>
          <w:numId w:val="1"/>
        </w:numPr>
        <w:pBdr>
          <w:top w:val="single" w:sz="4" w:space="1" w:color="auto"/>
          <w:left w:val="single" w:sz="4" w:space="4" w:color="auto"/>
          <w:bottom w:val="single" w:sz="4" w:space="1" w:color="auto"/>
          <w:right w:val="single" w:sz="4" w:space="4" w:color="auto"/>
        </w:pBdr>
        <w:tabs>
          <w:tab w:val="clear" w:pos="720"/>
          <w:tab w:val="num" w:pos="360"/>
        </w:tabs>
        <w:ind w:left="360"/>
        <w:rPr>
          <w:rFonts w:asciiTheme="minorHAnsi" w:hAnsiTheme="minorHAnsi"/>
          <w:b/>
          <w:bCs/>
          <w:lang w:val="en-US"/>
        </w:rPr>
      </w:pPr>
      <w:r w:rsidRPr="00754846">
        <w:rPr>
          <w:rFonts w:asciiTheme="minorHAnsi" w:hAnsiTheme="minorHAnsi"/>
          <w:b/>
          <w:sz w:val="22"/>
          <w:lang w:val="en-US"/>
        </w:rPr>
        <w:t>Complementarity</w:t>
      </w:r>
      <w:r w:rsidRPr="00754846">
        <w:rPr>
          <w:rFonts w:asciiTheme="minorHAnsi" w:hAnsiTheme="minorHAnsi"/>
          <w:b/>
          <w:bCs/>
          <w:sz w:val="22"/>
          <w:lang w:val="en-US"/>
        </w:rPr>
        <w:t xml:space="preserve"> </w:t>
      </w:r>
    </w:p>
    <w:p w:rsidR="004B5889" w:rsidRPr="00754846" w:rsidRDefault="004B5889" w:rsidP="004B5889">
      <w:pPr>
        <w:pBdr>
          <w:top w:val="single" w:sz="4" w:space="1" w:color="auto"/>
          <w:left w:val="single" w:sz="4" w:space="4" w:color="auto"/>
          <w:bottom w:val="single" w:sz="4" w:space="1" w:color="auto"/>
          <w:right w:val="single" w:sz="4" w:space="4" w:color="auto"/>
        </w:pBdr>
        <w:rPr>
          <w:rFonts w:asciiTheme="minorHAnsi" w:hAnsiTheme="minorHAnsi"/>
          <w:sz w:val="22"/>
          <w:lang w:val="en-US"/>
        </w:rPr>
      </w:pPr>
      <w:r w:rsidRPr="00754846">
        <w:rPr>
          <w:rFonts w:asciiTheme="minorHAnsi" w:hAnsiTheme="minorHAnsi"/>
          <w:sz w:val="22"/>
          <w:lang w:val="en-US"/>
        </w:rPr>
        <w:t xml:space="preserve">The diversity of the humanitarian community is an asset if we build on our comparative advantages and complement each other’s contributions. Local capacity is one of the main assets to enhance and on which to build. Whenever possible, humanitarian organizations should strive to make it an integral part in emergency response. Language and cultural barriers must be overcome.  </w:t>
      </w:r>
    </w:p>
    <w:p w:rsidR="00DC52C4" w:rsidRPr="00754846" w:rsidRDefault="004B5889" w:rsidP="004B5889">
      <w:pPr>
        <w:jc w:val="right"/>
        <w:rPr>
          <w:rFonts w:asciiTheme="minorHAnsi" w:hAnsiTheme="minorHAnsi"/>
          <w:b/>
        </w:rPr>
      </w:pPr>
      <w:bookmarkStart w:id="0" w:name="_GoBack"/>
      <w:bookmarkEnd w:id="0"/>
      <w:r w:rsidRPr="00754846">
        <w:rPr>
          <w:rFonts w:asciiTheme="minorHAnsi" w:hAnsiTheme="minorHAnsi"/>
          <w:b/>
        </w:rPr>
        <w:t>www.globalhumanitarianplatform.org</w:t>
      </w:r>
    </w:p>
    <w:sectPr w:rsidR="00DC52C4" w:rsidRPr="00754846" w:rsidSect="004B5889">
      <w:pgSz w:w="11909" w:h="16834" w:code="9"/>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F27" w:rsidRDefault="00250F27">
      <w:r>
        <w:separator/>
      </w:r>
    </w:p>
  </w:endnote>
  <w:endnote w:type="continuationSeparator" w:id="0">
    <w:p w:rsidR="00250F27" w:rsidRDefault="0025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F27" w:rsidRDefault="00250F27">
      <w:r>
        <w:separator/>
      </w:r>
    </w:p>
  </w:footnote>
  <w:footnote w:type="continuationSeparator" w:id="0">
    <w:p w:rsidR="00250F27" w:rsidRDefault="00250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8683C"/>
    <w:multiLevelType w:val="hybridMultilevel"/>
    <w:tmpl w:val="32C04130"/>
    <w:lvl w:ilvl="0" w:tplc="4D529332">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FAF3030"/>
    <w:multiLevelType w:val="hybridMultilevel"/>
    <w:tmpl w:val="9F843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5889"/>
    <w:rsid w:val="000B5524"/>
    <w:rsid w:val="000F0FC6"/>
    <w:rsid w:val="001452CC"/>
    <w:rsid w:val="00185194"/>
    <w:rsid w:val="00250F27"/>
    <w:rsid w:val="00255B3D"/>
    <w:rsid w:val="003B4517"/>
    <w:rsid w:val="003E7C55"/>
    <w:rsid w:val="004B5889"/>
    <w:rsid w:val="00507CCA"/>
    <w:rsid w:val="00754846"/>
    <w:rsid w:val="009C0E17"/>
    <w:rsid w:val="00C43CF2"/>
    <w:rsid w:val="00C56B55"/>
    <w:rsid w:val="00C922B9"/>
    <w:rsid w:val="00C93724"/>
    <w:rsid w:val="00DC52C4"/>
    <w:rsid w:val="00FD58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88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5889"/>
    <w:pPr>
      <w:jc w:val="center"/>
    </w:pPr>
    <w:rPr>
      <w:rFonts w:ascii="Georgia" w:hAnsi="Georgia"/>
      <w:sz w:val="44"/>
      <w:lang w:val="fr-CH"/>
    </w:rPr>
  </w:style>
  <w:style w:type="paragraph" w:styleId="BalloonText">
    <w:name w:val="Balloon Text"/>
    <w:basedOn w:val="Normal"/>
    <w:semiHidden/>
    <w:rsid w:val="00507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Principles of Partnership</vt:lpstr>
    </vt:vector>
  </TitlesOfParts>
  <Company>International Council of Voluntary Agencies</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Partnership</dc:title>
  <dc:creator>manisha</dc:creator>
  <cp:lastModifiedBy>David Curtis</cp:lastModifiedBy>
  <cp:revision>3</cp:revision>
  <cp:lastPrinted>2007-07-17T21:41:00Z</cp:lastPrinted>
  <dcterms:created xsi:type="dcterms:W3CDTF">2013-07-31T18:04:00Z</dcterms:created>
  <dcterms:modified xsi:type="dcterms:W3CDTF">2013-11-14T09:38:00Z</dcterms:modified>
</cp:coreProperties>
</file>